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5F" w:rsidRDefault="004E7B03">
      <w:r w:rsidRPr="004E7B03">
        <w:rPr>
          <w:noProof/>
          <w:sz w:val="20"/>
        </w:rPr>
        <w:pict>
          <v:shapetype id="_x0000_t202" coordsize="21600,21600" o:spt="202" path="m,l,21600r21600,l21600,xe">
            <v:stroke joinstyle="miter"/>
            <v:path gradientshapeok="t" o:connecttype="rect"/>
          </v:shapetype>
          <v:shape id="_x0000_s1067" type="#_x0000_t202" style="position:absolute;margin-left:407.4pt;margin-top:694.15pt;width:150.6pt;height:19.8pt;z-index:251661824" stroked="f">
            <v:textbox inset="0,,0">
              <w:txbxContent>
                <w:p w:rsidR="0084785D" w:rsidRPr="0084785D" w:rsidRDefault="0084785D" w:rsidP="0084785D">
                  <w:pPr>
                    <w:jc w:val="right"/>
                    <w:rPr>
                      <w:rFonts w:ascii="Arial" w:hAnsi="Arial" w:cs="Arial"/>
                      <w:sz w:val="20"/>
                      <w:szCs w:val="20"/>
                    </w:rPr>
                  </w:pPr>
                  <w:r w:rsidRPr="0084785D">
                    <w:rPr>
                      <w:rFonts w:ascii="Arial" w:hAnsi="Arial" w:cs="Arial"/>
                      <w:sz w:val="20"/>
                      <w:szCs w:val="20"/>
                    </w:rPr>
                    <w:t>Technical Bulletin 20090326-1</w:t>
                  </w:r>
                </w:p>
              </w:txbxContent>
            </v:textbox>
          </v:shape>
        </w:pict>
      </w:r>
      <w:r w:rsidRPr="004E7B03">
        <w:rPr>
          <w:noProof/>
          <w:sz w:val="20"/>
        </w:rPr>
        <w:pict>
          <v:shape id="_x0000_s1059" type="#_x0000_t202" style="position:absolute;margin-left:6.8pt;margin-top:246.95pt;width:551.2pt;height:404.9pt;z-index:251657728" filled="f" stroked="f">
            <v:textbox style="mso-next-textbox:#_x0000_s1059">
              <w:txbxContent>
                <w:p w:rsidR="00483D95" w:rsidRPr="00316697" w:rsidRDefault="00483D95" w:rsidP="00316697">
                  <w:pPr>
                    <w:autoSpaceDE w:val="0"/>
                    <w:autoSpaceDN w:val="0"/>
                    <w:adjustRightInd w:val="0"/>
                    <w:spacing w:line="360" w:lineRule="auto"/>
                    <w:rPr>
                      <w:rFonts w:ascii="Arial" w:hAnsi="Arial" w:cs="Arial"/>
                      <w:b/>
                      <w:bCs/>
                    </w:rPr>
                  </w:pPr>
                  <w:r w:rsidRPr="00316697">
                    <w:rPr>
                      <w:rFonts w:ascii="Arial" w:hAnsi="Arial" w:cs="Arial"/>
                      <w:b/>
                      <w:bCs/>
                    </w:rPr>
                    <w:t>Battery Level Indicator FUNCTION</w:t>
                  </w:r>
                </w:p>
                <w:p w:rsidR="00483D95" w:rsidRPr="00316697" w:rsidRDefault="00483D95" w:rsidP="0002124F">
                  <w:pPr>
                    <w:autoSpaceDE w:val="0"/>
                    <w:autoSpaceDN w:val="0"/>
                    <w:adjustRightInd w:val="0"/>
                    <w:rPr>
                      <w:rFonts w:ascii="Arial" w:hAnsi="Arial" w:cs="Arial"/>
                    </w:rPr>
                  </w:pPr>
                  <w:r>
                    <w:rPr>
                      <w:rFonts w:ascii="Arial" w:hAnsi="Arial" w:cs="Arial"/>
                    </w:rPr>
                    <w:t xml:space="preserve">The battery </w:t>
                  </w:r>
                  <w:r w:rsidRPr="00316697">
                    <w:rPr>
                      <w:rFonts w:ascii="Arial" w:hAnsi="Arial" w:cs="Arial"/>
                    </w:rPr>
                    <w:t xml:space="preserve">level indicator is </w:t>
                  </w:r>
                  <w:r>
                    <w:rPr>
                      <w:rFonts w:ascii="Arial" w:hAnsi="Arial" w:cs="Arial"/>
                    </w:rPr>
                    <w:t>a device that helps protect the machine’s batteries from damage cause by over discharging the batteries.  The indicator also lets the machine operator know when the batteries need to be recharged.  When the machine is turned on, the battery level indicator continuously monitors the battery voltage.  Typical output of the indicator is as follows:</w:t>
                  </w:r>
                </w:p>
                <w:p w:rsidR="00483D95" w:rsidRPr="00316697" w:rsidRDefault="00483D95" w:rsidP="00A33401">
                  <w:pPr>
                    <w:pStyle w:val="ListParagraph"/>
                    <w:numPr>
                      <w:ilvl w:val="0"/>
                      <w:numId w:val="3"/>
                    </w:numPr>
                    <w:autoSpaceDE w:val="0"/>
                    <w:autoSpaceDN w:val="0"/>
                    <w:adjustRightInd w:val="0"/>
                    <w:spacing w:before="240" w:after="0" w:line="240" w:lineRule="auto"/>
                    <w:rPr>
                      <w:rFonts w:ascii="Arial" w:hAnsi="Arial" w:cs="Arial"/>
                      <w:sz w:val="24"/>
                      <w:szCs w:val="24"/>
                    </w:rPr>
                  </w:pPr>
                  <w:r>
                    <w:rPr>
                      <w:rFonts w:ascii="Arial" w:hAnsi="Arial" w:cs="Arial"/>
                      <w:sz w:val="24"/>
                      <w:szCs w:val="24"/>
                    </w:rPr>
                    <w:t xml:space="preserve">If the battery </w:t>
                  </w:r>
                  <w:r w:rsidRPr="00316697">
                    <w:rPr>
                      <w:rFonts w:ascii="Arial" w:hAnsi="Arial" w:cs="Arial"/>
                      <w:sz w:val="24"/>
                      <w:szCs w:val="24"/>
                    </w:rPr>
                    <w:t xml:space="preserve">voltage is below the </w:t>
                  </w:r>
                  <w:r>
                    <w:rPr>
                      <w:rFonts w:ascii="Arial" w:hAnsi="Arial" w:cs="Arial"/>
                      <w:sz w:val="24"/>
                      <w:szCs w:val="24"/>
                    </w:rPr>
                    <w:t xml:space="preserve">shutdown </w:t>
                  </w:r>
                  <w:r w:rsidRPr="00316697">
                    <w:rPr>
                      <w:rFonts w:ascii="Arial" w:hAnsi="Arial" w:cs="Arial"/>
                      <w:sz w:val="24"/>
                      <w:szCs w:val="24"/>
                    </w:rPr>
                    <w:t xml:space="preserve">voltage, the machine will </w:t>
                  </w:r>
                  <w:r>
                    <w:rPr>
                      <w:rFonts w:ascii="Arial" w:hAnsi="Arial" w:cs="Arial"/>
                      <w:sz w:val="24"/>
                      <w:szCs w:val="24"/>
                    </w:rPr>
                    <w:t>either be turned off or will not be able to start</w:t>
                  </w:r>
                  <w:r w:rsidRPr="00316697">
                    <w:rPr>
                      <w:rFonts w:ascii="Arial" w:hAnsi="Arial" w:cs="Arial"/>
                      <w:sz w:val="24"/>
                      <w:szCs w:val="24"/>
                    </w:rPr>
                    <w:t>.</w:t>
                  </w:r>
                  <w:r>
                    <w:rPr>
                      <w:rFonts w:ascii="Arial" w:hAnsi="Arial" w:cs="Arial"/>
                      <w:sz w:val="24"/>
                      <w:szCs w:val="24"/>
                    </w:rPr>
                    <w:t xml:space="preserve">  If the machine is in operation when the shutdown voltage is reached, the outside (right most) yellow LED will flash for 15 seconds and then the red LED, “D”, will be turned on.  The machine will be turned off automatically.  The batteries should be charged.</w:t>
                  </w:r>
                </w:p>
                <w:p w:rsidR="00483D95" w:rsidRPr="00316697" w:rsidRDefault="00483D95" w:rsidP="00E7799D">
                  <w:pPr>
                    <w:pStyle w:val="ListParagraph"/>
                    <w:numPr>
                      <w:ilvl w:val="0"/>
                      <w:numId w:val="3"/>
                    </w:numPr>
                    <w:autoSpaceDE w:val="0"/>
                    <w:autoSpaceDN w:val="0"/>
                    <w:adjustRightInd w:val="0"/>
                    <w:spacing w:before="120" w:after="0" w:line="240" w:lineRule="auto"/>
                    <w:rPr>
                      <w:rFonts w:ascii="Arial" w:hAnsi="Arial" w:cs="Arial"/>
                      <w:sz w:val="24"/>
                      <w:szCs w:val="24"/>
                    </w:rPr>
                  </w:pPr>
                  <w:r w:rsidRPr="00316697">
                    <w:rPr>
                      <w:rFonts w:ascii="Arial" w:hAnsi="Arial" w:cs="Arial"/>
                      <w:sz w:val="24"/>
                      <w:szCs w:val="24"/>
                    </w:rPr>
                    <w:t xml:space="preserve">If the </w:t>
                  </w:r>
                  <w:r>
                    <w:rPr>
                      <w:rFonts w:ascii="Arial" w:hAnsi="Arial" w:cs="Arial"/>
                      <w:sz w:val="24"/>
                      <w:szCs w:val="24"/>
                    </w:rPr>
                    <w:t xml:space="preserve">battery </w:t>
                  </w:r>
                  <w:r w:rsidRPr="00316697">
                    <w:rPr>
                      <w:rFonts w:ascii="Arial" w:hAnsi="Arial" w:cs="Arial"/>
                      <w:sz w:val="24"/>
                      <w:szCs w:val="24"/>
                    </w:rPr>
                    <w:t xml:space="preserve">voltage is </w:t>
                  </w:r>
                  <w:r>
                    <w:rPr>
                      <w:rFonts w:ascii="Arial" w:hAnsi="Arial" w:cs="Arial"/>
                      <w:sz w:val="24"/>
                      <w:szCs w:val="24"/>
                    </w:rPr>
                    <w:t xml:space="preserve">at a satisfactory state of charge, some number of the yellow LEDs will turn on.  The increasing qualities of illuminated yellow LEDs indicate higher states of battery charge.  The </w:t>
                  </w:r>
                  <w:r w:rsidRPr="00316697">
                    <w:rPr>
                      <w:rFonts w:ascii="Arial" w:hAnsi="Arial" w:cs="Arial"/>
                      <w:sz w:val="24"/>
                      <w:szCs w:val="24"/>
                    </w:rPr>
                    <w:t xml:space="preserve">machine will </w:t>
                  </w:r>
                  <w:r>
                    <w:rPr>
                      <w:rFonts w:ascii="Arial" w:hAnsi="Arial" w:cs="Arial"/>
                      <w:sz w:val="24"/>
                      <w:szCs w:val="24"/>
                    </w:rPr>
                    <w:t>be able to be turned on and operated</w:t>
                  </w:r>
                  <w:r w:rsidRPr="00316697">
                    <w:rPr>
                      <w:rFonts w:ascii="Arial" w:hAnsi="Arial" w:cs="Arial"/>
                      <w:sz w:val="24"/>
                      <w:szCs w:val="24"/>
                    </w:rPr>
                    <w:t>.</w:t>
                  </w:r>
                </w:p>
                <w:p w:rsidR="00483D95" w:rsidRPr="00316697" w:rsidRDefault="00483D95" w:rsidP="00E7799D">
                  <w:pPr>
                    <w:pStyle w:val="ListParagraph"/>
                    <w:numPr>
                      <w:ilvl w:val="0"/>
                      <w:numId w:val="3"/>
                    </w:numPr>
                    <w:autoSpaceDE w:val="0"/>
                    <w:autoSpaceDN w:val="0"/>
                    <w:adjustRightInd w:val="0"/>
                    <w:spacing w:before="120" w:after="0" w:line="240" w:lineRule="auto"/>
                    <w:rPr>
                      <w:rFonts w:ascii="Arial" w:hAnsi="Arial" w:cs="Arial"/>
                      <w:sz w:val="24"/>
                      <w:szCs w:val="24"/>
                    </w:rPr>
                  </w:pPr>
                  <w:r w:rsidRPr="00316697">
                    <w:rPr>
                      <w:rFonts w:ascii="Arial" w:hAnsi="Arial" w:cs="Arial"/>
                      <w:sz w:val="24"/>
                      <w:szCs w:val="24"/>
                    </w:rPr>
                    <w:t xml:space="preserve">If the </w:t>
                  </w:r>
                  <w:r>
                    <w:rPr>
                      <w:rFonts w:ascii="Arial" w:hAnsi="Arial" w:cs="Arial"/>
                      <w:sz w:val="24"/>
                      <w:szCs w:val="24"/>
                    </w:rPr>
                    <w:t xml:space="preserve">battery </w:t>
                  </w:r>
                  <w:r w:rsidRPr="00316697">
                    <w:rPr>
                      <w:rFonts w:ascii="Arial" w:hAnsi="Arial" w:cs="Arial"/>
                      <w:sz w:val="24"/>
                      <w:szCs w:val="24"/>
                    </w:rPr>
                    <w:t xml:space="preserve">voltage </w:t>
                  </w:r>
                  <w:r>
                    <w:rPr>
                      <w:rFonts w:ascii="Arial" w:hAnsi="Arial" w:cs="Arial"/>
                      <w:sz w:val="24"/>
                      <w:szCs w:val="24"/>
                    </w:rPr>
                    <w:t>is above, but is very close to the shutdown voltage when the machine is turned on, some of the yellow</w:t>
                  </w:r>
                  <w:r w:rsidRPr="00316697">
                    <w:rPr>
                      <w:rFonts w:ascii="Arial" w:hAnsi="Arial" w:cs="Arial"/>
                      <w:sz w:val="24"/>
                      <w:szCs w:val="24"/>
                    </w:rPr>
                    <w:t xml:space="preserve"> </w:t>
                  </w:r>
                  <w:r>
                    <w:rPr>
                      <w:rFonts w:ascii="Arial" w:hAnsi="Arial" w:cs="Arial"/>
                      <w:sz w:val="24"/>
                      <w:szCs w:val="24"/>
                    </w:rPr>
                    <w:t>LEDs</w:t>
                  </w:r>
                  <w:r w:rsidRPr="00316697">
                    <w:rPr>
                      <w:rFonts w:ascii="Arial" w:hAnsi="Arial" w:cs="Arial"/>
                      <w:sz w:val="24"/>
                      <w:szCs w:val="24"/>
                    </w:rPr>
                    <w:t xml:space="preserve"> will </w:t>
                  </w:r>
                  <w:r>
                    <w:rPr>
                      <w:rFonts w:ascii="Arial" w:hAnsi="Arial" w:cs="Arial"/>
                      <w:sz w:val="24"/>
                      <w:szCs w:val="24"/>
                    </w:rPr>
                    <w:t>flash and the batteries will be charged before the machine is placed into operation.</w:t>
                  </w:r>
                </w:p>
                <w:p w:rsidR="00483D95" w:rsidRDefault="00483D95">
                  <w:pPr>
                    <w:spacing w:before="120"/>
                  </w:pPr>
                </w:p>
                <w:p w:rsidR="00E77A57" w:rsidRDefault="00E77A57" w:rsidP="00C7484B">
                  <w:pPr>
                    <w:autoSpaceDE w:val="0"/>
                    <w:autoSpaceDN w:val="0"/>
                    <w:adjustRightInd w:val="0"/>
                    <w:spacing w:line="360" w:lineRule="auto"/>
                    <w:rPr>
                      <w:rFonts w:ascii="Arial" w:hAnsi="Arial" w:cs="Arial"/>
                      <w:b/>
                      <w:bCs/>
                    </w:rPr>
                  </w:pPr>
                </w:p>
                <w:p w:rsidR="00E77A57" w:rsidRDefault="00E77A57" w:rsidP="00C7484B">
                  <w:pPr>
                    <w:autoSpaceDE w:val="0"/>
                    <w:autoSpaceDN w:val="0"/>
                    <w:adjustRightInd w:val="0"/>
                    <w:spacing w:line="360" w:lineRule="auto"/>
                    <w:rPr>
                      <w:rFonts w:ascii="Arial" w:hAnsi="Arial" w:cs="Arial"/>
                      <w:b/>
                      <w:bCs/>
                    </w:rPr>
                  </w:pPr>
                </w:p>
                <w:p w:rsidR="00483D95" w:rsidRPr="00C7484B" w:rsidRDefault="00483D95" w:rsidP="00C7484B">
                  <w:pPr>
                    <w:autoSpaceDE w:val="0"/>
                    <w:autoSpaceDN w:val="0"/>
                    <w:adjustRightInd w:val="0"/>
                    <w:spacing w:line="360" w:lineRule="auto"/>
                    <w:rPr>
                      <w:rFonts w:ascii="Arial" w:hAnsi="Arial" w:cs="Arial"/>
                      <w:b/>
                      <w:bCs/>
                    </w:rPr>
                  </w:pPr>
                  <w:r>
                    <w:rPr>
                      <w:rFonts w:ascii="Arial" w:hAnsi="Arial" w:cs="Arial"/>
                      <w:b/>
                      <w:bCs/>
                    </w:rPr>
                    <w:t>SETTING the Battery Level</w:t>
                  </w:r>
                  <w:r w:rsidRPr="00C7484B">
                    <w:rPr>
                      <w:rFonts w:ascii="Arial" w:hAnsi="Arial" w:cs="Arial"/>
                      <w:b/>
                      <w:bCs/>
                    </w:rPr>
                    <w:t xml:space="preserve"> Indicator </w:t>
                  </w:r>
                  <w:r>
                    <w:rPr>
                      <w:rFonts w:ascii="Arial" w:hAnsi="Arial" w:cs="Arial"/>
                      <w:b/>
                      <w:bCs/>
                    </w:rPr>
                    <w:t>Shutdown Voltage</w:t>
                  </w:r>
                </w:p>
                <w:p w:rsidR="00483D95" w:rsidRPr="00E77A57" w:rsidRDefault="00483D95" w:rsidP="00E77A57">
                  <w:pPr>
                    <w:autoSpaceDE w:val="0"/>
                    <w:autoSpaceDN w:val="0"/>
                    <w:adjustRightInd w:val="0"/>
                    <w:rPr>
                      <w:rFonts w:ascii="Arial" w:hAnsi="Arial" w:cs="Arial"/>
                    </w:rPr>
                  </w:pPr>
                  <w:r>
                    <w:rPr>
                      <w:rFonts w:ascii="Arial" w:hAnsi="Arial" w:cs="Arial"/>
                    </w:rPr>
                    <w:t xml:space="preserve">Turn the machine off and disconnect the batteries.  Locate the rotary selector switch located on the back of the Battery Level Indicator.  </w:t>
                  </w:r>
                  <w:r w:rsidR="00687A55">
                    <w:rPr>
                      <w:rFonts w:ascii="Arial" w:hAnsi="Arial" w:cs="Arial"/>
                    </w:rPr>
                    <w:t>The rotary selector switch</w:t>
                  </w:r>
                  <w:r>
                    <w:rPr>
                      <w:rFonts w:ascii="Arial" w:hAnsi="Arial" w:cs="Arial"/>
                    </w:rPr>
                    <w:t xml:space="preserve"> is switch “A” shown in the diagram above.  Gently rotate the switch so that the arrow is pointing at the number 3.  Doing this sets the system shutdown voltage to 31.68 VDC.  Never set the selector switch to any other position because battery damage or decrease opera</w:t>
                  </w:r>
                  <w:r w:rsidR="00E77A57">
                    <w:rPr>
                      <w:rFonts w:ascii="Arial" w:hAnsi="Arial" w:cs="Arial"/>
                    </w:rPr>
                    <w:t>ting time will be experienced.</w:t>
                  </w:r>
                </w:p>
              </w:txbxContent>
            </v:textbox>
          </v:shape>
        </w:pict>
      </w:r>
      <w:r w:rsidRPr="004E7B03">
        <w:rPr>
          <w:noProof/>
          <w:sz w:val="20"/>
        </w:rPr>
        <w:pict>
          <v:shape id="_x0000_s1066" type="#_x0000_t202" style="position:absolute;margin-left:6.8pt;margin-top:50.8pt;width:551.2pt;height:31.05pt;z-index:251660800" filled="f" stroked="f">
            <v:textbox style="mso-next-textbox:#_x0000_s1066">
              <w:txbxContent>
                <w:p w:rsidR="00483D95" w:rsidRPr="0002124F" w:rsidRDefault="00483D95" w:rsidP="0002124F">
                  <w:pPr>
                    <w:jc w:val="center"/>
                    <w:rPr>
                      <w:rFonts w:ascii="Arial" w:hAnsi="Arial" w:cs="Arial"/>
                      <w:b/>
                      <w:sz w:val="32"/>
                      <w:szCs w:val="32"/>
                    </w:rPr>
                  </w:pPr>
                  <w:r w:rsidRPr="0002124F">
                    <w:rPr>
                      <w:rFonts w:ascii="Arial" w:hAnsi="Arial" w:cs="Arial"/>
                      <w:b/>
                      <w:sz w:val="32"/>
                      <w:szCs w:val="32"/>
                    </w:rPr>
                    <w:t xml:space="preserve">BATTERY </w:t>
                  </w:r>
                  <w:r>
                    <w:rPr>
                      <w:rFonts w:ascii="Arial" w:hAnsi="Arial" w:cs="Arial"/>
                      <w:b/>
                      <w:sz w:val="32"/>
                      <w:szCs w:val="32"/>
                    </w:rPr>
                    <w:t xml:space="preserve">LEVEL </w:t>
                  </w:r>
                  <w:r w:rsidRPr="0002124F">
                    <w:rPr>
                      <w:rFonts w:ascii="Arial" w:hAnsi="Arial" w:cs="Arial"/>
                      <w:b/>
                      <w:sz w:val="32"/>
                      <w:szCs w:val="32"/>
                    </w:rPr>
                    <w:t xml:space="preserve">INDICATOR </w:t>
                  </w:r>
                  <w:r>
                    <w:rPr>
                      <w:rFonts w:ascii="Arial" w:hAnsi="Arial" w:cs="Arial"/>
                      <w:b/>
                      <w:sz w:val="32"/>
                      <w:szCs w:val="32"/>
                    </w:rPr>
                    <w:t>FUNCTION AND SETTINGS</w:t>
                  </w:r>
                </w:p>
              </w:txbxContent>
            </v:textbox>
          </v:shape>
        </w:pict>
      </w:r>
      <w:r w:rsidRPr="004E7B03">
        <w:rPr>
          <w:noProof/>
          <w:sz w:val="20"/>
        </w:rPr>
        <w:pict>
          <v:group id="_x0000_s1062" style="position:absolute;margin-left:122.35pt;margin-top:81.85pt;width:299.25pt;height:158.25pt;z-index:251659776" coordorigin="4613,1546" coordsize="5985,3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4613;top:1546;width:5985;height:3165">
              <v:imagedata r:id="rId5" o:title=""/>
            </v:shape>
            <v:oval id="_x0000_s1064" style="position:absolute;left:5860;top:2098;width:399;height:407" strokeweight="1.5pt"/>
            <v:shapetype id="_x0000_t32" coordsize="21600,21600" o:spt="32" o:oned="t" path="m,l21600,21600e" filled="f">
              <v:path arrowok="t" fillok="f" o:connecttype="none"/>
              <o:lock v:ext="edit" shapetype="t"/>
            </v:shapetype>
            <v:shape id="_x0000_s1065" type="#_x0000_t32" style="position:absolute;left:5924;top:2191;width:278;height:234" o:connectortype="straight" strokeweight="2pt">
              <v:stroke endarrow="block"/>
            </v:shape>
          </v:group>
        </w:pict>
      </w:r>
      <w:r w:rsidR="00152C67">
        <w:rPr>
          <w:noProof/>
        </w:rPr>
        <w:drawing>
          <wp:inline distT="0" distB="0" distL="0" distR="0">
            <wp:extent cx="7137400" cy="9461500"/>
            <wp:effectExtent l="19050" t="0" r="6350" b="0"/>
            <wp:docPr id="3" name="Picture 3" descr="L:\GA\Betco Bulletins\Betco Equipment Bulletin\Technical Bulletin ar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GA\Betco Bulletins\Betco Equipment Bulletin\Technical Bulletin art.WMF"/>
                    <pic:cNvPicPr>
                      <a:picLocks noChangeAspect="1" noChangeArrowheads="1"/>
                    </pic:cNvPicPr>
                  </pic:nvPicPr>
                  <pic:blipFill>
                    <a:blip r:embed="rId6"/>
                    <a:srcRect/>
                    <a:stretch>
                      <a:fillRect/>
                    </a:stretch>
                  </pic:blipFill>
                  <pic:spPr bwMode="auto">
                    <a:xfrm>
                      <a:off x="0" y="0"/>
                      <a:ext cx="7137400" cy="9461500"/>
                    </a:xfrm>
                    <a:prstGeom prst="rect">
                      <a:avLst/>
                    </a:prstGeom>
                    <a:noFill/>
                    <a:ln w="9525">
                      <a:noFill/>
                      <a:miter lim="800000"/>
                      <a:headEnd/>
                      <a:tailEnd/>
                    </a:ln>
                  </pic:spPr>
                </pic:pic>
              </a:graphicData>
            </a:graphic>
          </wp:inline>
        </w:drawing>
      </w:r>
      <w:r w:rsidRPr="004E7B03">
        <w:rPr>
          <w:noProof/>
          <w:sz w:val="20"/>
        </w:rPr>
        <w:pict>
          <v:shape id="_x0000_s1058" type="#_x0000_t202" style="position:absolute;margin-left:558pt;margin-top:747pt;width:27pt;height:27pt;z-index:251656704;mso-position-horizontal-relative:text;mso-position-vertical-relative:text" filled="f" stroked="f">
            <v:textbox>
              <w:txbxContent>
                <w:p w:rsidR="00483D95" w:rsidRDefault="00483D95">
                  <w:pPr>
                    <w:spacing w:line="200" w:lineRule="exact"/>
                    <w:jc w:val="center"/>
                    <w:rPr>
                      <w:rFonts w:ascii="Arial Black" w:hAnsi="Arial Black"/>
                      <w:color w:val="808080"/>
                      <w:sz w:val="18"/>
                    </w:rPr>
                  </w:pPr>
                </w:p>
              </w:txbxContent>
            </v:textbox>
          </v:shape>
        </w:pict>
      </w:r>
    </w:p>
    <w:sectPr w:rsidR="0068575F" w:rsidSect="0068575F">
      <w:pgSz w:w="12240" w:h="15840" w:code="1"/>
      <w:pgMar w:top="504" w:right="259" w:bottom="259" w:left="504"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4182"/>
    <w:multiLevelType w:val="hybridMultilevel"/>
    <w:tmpl w:val="C0EA82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7B29FD"/>
    <w:multiLevelType w:val="hybridMultilevel"/>
    <w:tmpl w:val="0928A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B6325BF"/>
    <w:multiLevelType w:val="hybridMultilevel"/>
    <w:tmpl w:val="848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5677A2"/>
    <w:multiLevelType w:val="hybridMultilevel"/>
    <w:tmpl w:val="971A2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compat/>
  <w:rsids>
    <w:rsidRoot w:val="0084372D"/>
    <w:rsid w:val="0002124F"/>
    <w:rsid w:val="00152C67"/>
    <w:rsid w:val="00316697"/>
    <w:rsid w:val="00483D95"/>
    <w:rsid w:val="004B781B"/>
    <w:rsid w:val="004E7B03"/>
    <w:rsid w:val="0055210C"/>
    <w:rsid w:val="0068575F"/>
    <w:rsid w:val="00687A55"/>
    <w:rsid w:val="007B10E1"/>
    <w:rsid w:val="0084372D"/>
    <w:rsid w:val="0084785D"/>
    <w:rsid w:val="008A699A"/>
    <w:rsid w:val="00A33401"/>
    <w:rsid w:val="00C7484B"/>
    <w:rsid w:val="00D625FD"/>
    <w:rsid w:val="00E7799D"/>
    <w:rsid w:val="00E77A57"/>
    <w:rsid w:val="00F7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889a"/>
    </o:shapedefaults>
    <o:shapelayout v:ext="edit">
      <o:idmap v:ext="edit" data="1"/>
      <o:rules v:ext="edit">
        <o:r id="V:Rule2" type="connector" idref="#_x0000_s10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81B"/>
    <w:rPr>
      <w:sz w:val="24"/>
      <w:szCs w:val="24"/>
    </w:rPr>
  </w:style>
  <w:style w:type="paragraph" w:styleId="Heading1">
    <w:name w:val="heading 1"/>
    <w:basedOn w:val="Normal"/>
    <w:next w:val="Normal"/>
    <w:qFormat/>
    <w:rsid w:val="004B781B"/>
    <w:pPr>
      <w:keepNext/>
      <w:tabs>
        <w:tab w:val="right" w:leader="dot" w:pos="4680"/>
        <w:tab w:val="left" w:leader="dot" w:pos="5760"/>
        <w:tab w:val="left" w:leader="dot" w:pos="6480"/>
      </w:tabs>
      <w:outlineLvl w:val="0"/>
    </w:pPr>
    <w:rPr>
      <w:rFonts w:ascii="Arial" w:hAnsi="Arial" w:cs="Arial"/>
      <w:b/>
      <w:bCs/>
      <w:i/>
      <w:iCs/>
      <w:sz w:val="20"/>
    </w:rPr>
  </w:style>
  <w:style w:type="paragraph" w:styleId="Heading2">
    <w:name w:val="heading 2"/>
    <w:basedOn w:val="Normal"/>
    <w:next w:val="Normal"/>
    <w:qFormat/>
    <w:rsid w:val="004B781B"/>
    <w:pPr>
      <w:keepNext/>
      <w:outlineLvl w:val="1"/>
    </w:pPr>
    <w:rPr>
      <w:rFonts w:ascii="Arial Black" w:hAnsi="Arial Black" w:cs="Arial"/>
      <w:i/>
      <w:iCs/>
      <w:sz w:val="22"/>
    </w:rPr>
  </w:style>
  <w:style w:type="paragraph" w:styleId="Heading3">
    <w:name w:val="heading 3"/>
    <w:basedOn w:val="Normal"/>
    <w:next w:val="Normal"/>
    <w:qFormat/>
    <w:rsid w:val="004B781B"/>
    <w:pPr>
      <w:keepNext/>
      <w:outlineLvl w:val="2"/>
    </w:pPr>
    <w:rPr>
      <w:rFonts w:ascii="Arial Black" w:hAnsi="Arial Black" w:cs="Arial"/>
      <w:i/>
      <w:iCs/>
      <w:color w:val="018099"/>
      <w:sz w:val="32"/>
    </w:rPr>
  </w:style>
  <w:style w:type="paragraph" w:styleId="Heading4">
    <w:name w:val="heading 4"/>
    <w:basedOn w:val="Normal"/>
    <w:next w:val="Normal"/>
    <w:qFormat/>
    <w:rsid w:val="004B781B"/>
    <w:pPr>
      <w:keepNext/>
      <w:jc w:val="center"/>
      <w:outlineLvl w:val="3"/>
    </w:pPr>
    <w:rPr>
      <w:rFonts w:ascii="Arial Black" w:hAnsi="Arial Black" w:cs="Arial"/>
      <w:bCs/>
      <w:i/>
      <w:iCs/>
      <w:sz w:val="28"/>
    </w:rPr>
  </w:style>
  <w:style w:type="paragraph" w:styleId="Heading5">
    <w:name w:val="heading 5"/>
    <w:basedOn w:val="Normal"/>
    <w:next w:val="Normal"/>
    <w:qFormat/>
    <w:rsid w:val="004B781B"/>
    <w:pPr>
      <w:keepNext/>
      <w:outlineLvl w:val="4"/>
    </w:pPr>
    <w:rPr>
      <w:rFonts w:ascii="Arial" w:hAnsi="Arial"/>
      <w:b/>
      <w:bCs/>
      <w:sz w:val="20"/>
    </w:rPr>
  </w:style>
  <w:style w:type="paragraph" w:styleId="Heading6">
    <w:name w:val="heading 6"/>
    <w:basedOn w:val="Normal"/>
    <w:next w:val="Normal"/>
    <w:qFormat/>
    <w:rsid w:val="004B781B"/>
    <w:pPr>
      <w:keepNext/>
      <w:outlineLvl w:val="5"/>
    </w:pPr>
    <w:rPr>
      <w:rFonts w:ascii="Arial" w:hAnsi="Arial"/>
      <w:b/>
      <w:bCs/>
      <w:i/>
      <w:iCs/>
      <w:sz w:val="20"/>
    </w:rPr>
  </w:style>
  <w:style w:type="paragraph" w:styleId="Heading7">
    <w:name w:val="heading 7"/>
    <w:basedOn w:val="Normal"/>
    <w:next w:val="Normal"/>
    <w:qFormat/>
    <w:rsid w:val="004B781B"/>
    <w:pPr>
      <w:keepNext/>
      <w:ind w:left="720" w:firstLine="720"/>
      <w:outlineLvl w:val="6"/>
    </w:pPr>
    <w:rPr>
      <w:rFonts w:ascii="Arial" w:hAnsi="Arial" w:cs="Arial"/>
      <w:b/>
      <w:sz w:val="20"/>
    </w:rPr>
  </w:style>
  <w:style w:type="paragraph" w:styleId="Heading8">
    <w:name w:val="heading 8"/>
    <w:basedOn w:val="Normal"/>
    <w:next w:val="Normal"/>
    <w:qFormat/>
    <w:rsid w:val="004B781B"/>
    <w:pPr>
      <w:keepNext/>
      <w:jc w:val="center"/>
      <w:outlineLvl w:val="7"/>
    </w:pPr>
    <w:rPr>
      <w:rFonts w:ascii="Arial Black" w:hAnsi="Arial Black"/>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81B"/>
    <w:pPr>
      <w:tabs>
        <w:tab w:val="center" w:pos="4320"/>
        <w:tab w:val="right" w:pos="8640"/>
      </w:tabs>
    </w:pPr>
    <w:rPr>
      <w:rFonts w:ascii="Arial" w:hAnsi="Arial"/>
      <w:sz w:val="20"/>
    </w:rPr>
  </w:style>
  <w:style w:type="paragraph" w:styleId="BodyText">
    <w:name w:val="Body Text"/>
    <w:basedOn w:val="Normal"/>
    <w:rsid w:val="004B781B"/>
    <w:pPr>
      <w:tabs>
        <w:tab w:val="left" w:leader="dot" w:pos="3240"/>
        <w:tab w:val="left" w:leader="dot" w:pos="3600"/>
        <w:tab w:val="left" w:leader="dot" w:pos="3960"/>
        <w:tab w:val="left" w:leader="dot" w:pos="4320"/>
        <w:tab w:val="left" w:leader="dot" w:pos="4680"/>
        <w:tab w:val="left" w:leader="dot" w:pos="5040"/>
        <w:tab w:val="left" w:leader="dot" w:pos="5760"/>
        <w:tab w:val="left" w:leader="dot" w:pos="6480"/>
        <w:tab w:val="left" w:leader="dot" w:pos="6840"/>
      </w:tabs>
    </w:pPr>
    <w:rPr>
      <w:rFonts w:ascii="Arial" w:hAnsi="Arial" w:cs="Arial"/>
      <w:i/>
      <w:iCs/>
      <w:sz w:val="20"/>
    </w:rPr>
  </w:style>
  <w:style w:type="paragraph" w:styleId="BodyText2">
    <w:name w:val="Body Text 2"/>
    <w:basedOn w:val="Normal"/>
    <w:rsid w:val="004B781B"/>
    <w:pPr>
      <w:tabs>
        <w:tab w:val="left" w:leader="dot" w:pos="1800"/>
        <w:tab w:val="left" w:leader="dot" w:pos="4320"/>
        <w:tab w:val="left" w:leader="dot" w:pos="4680"/>
        <w:tab w:val="left" w:leader="dot" w:pos="5040"/>
        <w:tab w:val="left" w:leader="dot" w:pos="5760"/>
        <w:tab w:val="left" w:leader="dot" w:pos="6480"/>
        <w:tab w:val="left" w:leader="dot" w:pos="6840"/>
      </w:tabs>
    </w:pPr>
    <w:rPr>
      <w:rFonts w:ascii="Arial" w:hAnsi="Arial" w:cs="Arial"/>
      <w:sz w:val="20"/>
    </w:rPr>
  </w:style>
  <w:style w:type="paragraph" w:styleId="BodyText3">
    <w:name w:val="Body Text 3"/>
    <w:basedOn w:val="Normal"/>
    <w:rsid w:val="004B781B"/>
    <w:rPr>
      <w:rFonts w:ascii="Arial" w:hAnsi="Arial" w:cs="Arial"/>
      <w:bCs/>
      <w:sz w:val="22"/>
    </w:rPr>
  </w:style>
  <w:style w:type="paragraph" w:styleId="FootnoteText">
    <w:name w:val="footnote text"/>
    <w:basedOn w:val="Normal"/>
    <w:semiHidden/>
    <w:rsid w:val="004B781B"/>
    <w:rPr>
      <w:sz w:val="20"/>
      <w:szCs w:val="20"/>
    </w:rPr>
  </w:style>
  <w:style w:type="character" w:styleId="FootnoteReference">
    <w:name w:val="footnote reference"/>
    <w:basedOn w:val="DefaultParagraphFont"/>
    <w:semiHidden/>
    <w:rsid w:val="004B781B"/>
    <w:rPr>
      <w:vertAlign w:val="superscript"/>
    </w:rPr>
  </w:style>
  <w:style w:type="paragraph" w:styleId="BalloonText">
    <w:name w:val="Balloon Text"/>
    <w:basedOn w:val="Normal"/>
    <w:link w:val="BalloonTextChar"/>
    <w:uiPriority w:val="99"/>
    <w:semiHidden/>
    <w:unhideWhenUsed/>
    <w:rsid w:val="0084372D"/>
    <w:rPr>
      <w:rFonts w:ascii="Tahoma" w:hAnsi="Tahoma" w:cs="Tahoma"/>
      <w:sz w:val="16"/>
      <w:szCs w:val="16"/>
    </w:rPr>
  </w:style>
  <w:style w:type="character" w:customStyle="1" w:styleId="BalloonTextChar">
    <w:name w:val="Balloon Text Char"/>
    <w:basedOn w:val="DefaultParagraphFont"/>
    <w:link w:val="BalloonText"/>
    <w:uiPriority w:val="99"/>
    <w:semiHidden/>
    <w:rsid w:val="0084372D"/>
    <w:rPr>
      <w:rFonts w:ascii="Tahoma" w:hAnsi="Tahoma" w:cs="Tahoma"/>
      <w:sz w:val="16"/>
      <w:szCs w:val="16"/>
    </w:rPr>
  </w:style>
  <w:style w:type="paragraph" w:styleId="ListParagraph">
    <w:name w:val="List Paragraph"/>
    <w:basedOn w:val="Normal"/>
    <w:uiPriority w:val="34"/>
    <w:qFormat/>
    <w:rsid w:val="0002124F"/>
    <w:pPr>
      <w:spacing w:after="200" w:line="276" w:lineRule="auto"/>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itchell.BETNET\Local%20Settings\Temporary%20Internet%20Files\Content.Outlook\VWVOEJRW\Technical%20Bulletin%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2" ma:contentTypeDescription="Create a new document." ma:contentTypeScope="" ma:versionID="b83fd9c99c6195f566848c4fe42d3f05">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f4d36ea086d5759e82af32e0607c8f26"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EA78E0-99D7-4D68-A34C-D3B5FF509440}"/>
</file>

<file path=customXml/itemProps2.xml><?xml version="1.0" encoding="utf-8"?>
<ds:datastoreItem xmlns:ds="http://schemas.openxmlformats.org/officeDocument/2006/customXml" ds:itemID="{14A3EF83-2B79-4E0B-86E1-0D6E57E43FDD}"/>
</file>

<file path=customXml/itemProps3.xml><?xml version="1.0" encoding="utf-8"?>
<ds:datastoreItem xmlns:ds="http://schemas.openxmlformats.org/officeDocument/2006/customXml" ds:itemID="{D94D62C2-6578-46E9-98DB-779343FF1550}"/>
</file>

<file path=docProps/app.xml><?xml version="1.0" encoding="utf-8"?>
<Properties xmlns="http://schemas.openxmlformats.org/officeDocument/2006/extended-properties" xmlns:vt="http://schemas.openxmlformats.org/officeDocument/2006/docPropsVTypes">
  <Template>Technical Bulletin template (2)</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Betco Corporation</Company>
  <LinksUpToDate>false</LinksUpToDate>
  <CharactersWithSpaces>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jmitchell</dc:creator>
  <cp:keywords/>
  <dc:description/>
  <cp:lastModifiedBy>sdavis</cp:lastModifiedBy>
  <cp:revision>2</cp:revision>
  <cp:lastPrinted>2004-02-27T11:51:00Z</cp:lastPrinted>
  <dcterms:created xsi:type="dcterms:W3CDTF">2009-06-24T13:01:00Z</dcterms:created>
  <dcterms:modified xsi:type="dcterms:W3CDTF">2009-06-24T13:01:00Z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